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14:paraId="672A6659" wp14:textId="77777777">
      <w:pPr>
        <w:pStyle w:val="BodyText"/>
        <w:rPr>
          <w:rStyle w:val="Heading2Char"/>
        </w:rPr>
      </w:pPr>
      <w:r>
        <w:rPr>
          <w:noProof/>
          <w:lang w:val="en-CA" w:eastAsia="en-CA"/>
        </w:rPr>
        <w:drawing>
          <wp:inline xmlns:wp14="http://schemas.microsoft.com/office/word/2010/wordprocessingDrawing" distT="0" distB="0" distL="0" distR="0" wp14:anchorId="552D70BF" wp14:editId="7777777">
            <wp:extent cx="1174750" cy="80962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rPr>
          <w:b/>
          <w:color w:val="404040" w:themeColor="text1" w:themeTint="BF"/>
          <w:sz w:val="28"/>
        </w:rPr>
      </w:pPr>
    </w:p>
    <w:p xmlns:wp14="http://schemas.microsoft.com/office/word/2010/wordml" w14:paraId="5DAB6C7B" wp14:textId="77777777">
      <w:pPr>
        <w:rPr>
          <w:b/>
          <w:color w:val="404040" w:themeColor="text1" w:themeTint="BF"/>
          <w:sz w:val="28"/>
        </w:rPr>
      </w:pPr>
    </w:p>
    <w:p xmlns:wp14="http://schemas.microsoft.com/office/word/2010/wordml" w14:paraId="68DD215E" wp14:textId="77777777">
      <w:pPr>
        <w:rPr>
          <w:rFonts w:ascii="Source Sans Pro Black" w:hAnsi="Source Sans Pro Black"/>
          <w:b/>
          <w:color w:val="404040" w:themeColor="text1" w:themeTint="BF"/>
          <w:sz w:val="28"/>
        </w:rPr>
      </w:pPr>
      <w:r>
        <w:rPr>
          <w:rFonts w:ascii="Source Sans Pro Black" w:hAnsi="Source Sans Pro Black"/>
          <w:b/>
          <w:color w:val="404040" w:themeColor="text1" w:themeTint="BF"/>
          <w:sz w:val="28"/>
        </w:rPr>
        <w:t>VALL Executive Meeting, March 28, 2022 (Zoom)</w:t>
      </w:r>
    </w:p>
    <w:p xmlns:wp14="http://schemas.microsoft.com/office/word/2010/wordml" w14:paraId="02EB378F" wp14:textId="77777777">
      <w:pPr>
        <w:rPr>
          <w:rStyle w:val="Heading2Char"/>
          <w:rFonts w:ascii="Source Sans Pro" w:hAnsi="Source Sans Pro"/>
          <w:b w:val="0"/>
        </w:rPr>
      </w:pPr>
    </w:p>
    <w:p xmlns:wp14="http://schemas.microsoft.com/office/word/2010/wordml" w14:paraId="704904EE" wp14:textId="77777777">
      <w:pPr>
        <w:rPr>
          <w:rFonts w:ascii="Source Sans Pro Semibold" w:hAnsi="Source Sans Pro Semibold"/>
          <w:b/>
          <w:color w:val="C00000"/>
        </w:rPr>
      </w:pPr>
      <w:r>
        <w:rPr>
          <w:rStyle w:val="Heading2Char"/>
          <w:rFonts w:ascii="Source Sans Pro Semibold" w:hAnsi="Source Sans Pro Semibold"/>
          <w:b w:val="0"/>
          <w:color w:val="C00000"/>
        </w:rPr>
        <w:t>AGENDA</w:t>
      </w:r>
    </w:p>
    <w:p xmlns:wp14="http://schemas.microsoft.com/office/word/2010/wordml" w14:paraId="19AD9DDB" wp14:textId="77777777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February 25, 2022 meeting minutes: Approved without amendments.</w:t>
      </w:r>
    </w:p>
    <w:p xmlns:wp14="http://schemas.microsoft.com/office/word/2010/wordml" w14:paraId="6A05A809" wp14:textId="77777777">
      <w:pPr>
        <w:pStyle w:val="ListParagraph"/>
        <w:rPr>
          <w:rFonts w:ascii="Source Sans Pro" w:hAnsi="Source Sans Pro"/>
        </w:rPr>
      </w:pPr>
    </w:p>
    <w:p xmlns:wp14="http://schemas.microsoft.com/office/word/2010/wordml" w14:paraId="70E3E104" wp14:textId="77777777">
      <w:pPr>
        <w:pStyle w:val="ListParagraph"/>
        <w:numPr>
          <w:ilvl w:val="0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Reports &amp; New Business</w:t>
      </w:r>
    </w:p>
    <w:p xmlns:wp14="http://schemas.microsoft.com/office/word/2010/wordml" w14:paraId="3DFAA158" wp14:textId="77777777">
      <w:pPr>
        <w:pStyle w:val="ListParagraph"/>
        <w:numPr>
          <w:ilvl w:val="1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 </w:t>
      </w:r>
      <w:r>
        <w:rPr>
          <w:rStyle w:val="Strong"/>
          <w:rFonts w:ascii="Source Sans Pro" w:hAnsi="Source Sans Pro"/>
        </w:rPr>
        <w:t>President</w:t>
      </w:r>
      <w:r>
        <w:rPr>
          <w:rFonts w:ascii="Source Sans Pro" w:hAnsi="Source Sans Pro"/>
        </w:rPr>
        <w:t xml:space="preserve"> – </w:t>
      </w:r>
      <w:r>
        <w:rPr>
          <w:rFonts w:ascii="Source Sans Pro Light" w:hAnsi="Source Sans Pro Light"/>
          <w:i/>
        </w:rPr>
        <w:t>Rebecca  Tomlinson</w:t>
      </w:r>
      <w:r>
        <w:rPr>
          <w:rFonts w:ascii="Source Sans Pro" w:hAnsi="Source Sans Pro"/>
        </w:rPr>
        <w:t xml:space="preserve"> </w:t>
      </w:r>
    </w:p>
    <w:p xmlns:wp14="http://schemas.microsoft.com/office/word/2010/wordml" w14:paraId="5E86E869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Welcome</w:t>
      </w:r>
    </w:p>
    <w:p xmlns:wp14="http://schemas.microsoft.com/office/word/2010/wordml" w14:paraId="1FC90CD7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There may a President’s social corner in April</w:t>
      </w:r>
      <w:r>
        <w:rPr>
          <w:rFonts w:ascii="Source Sans Pro" w:hAnsi="Source Sans Pro"/>
        </w:rPr>
        <w:br/>
      </w:r>
      <w:r>
        <w:rPr>
          <w:rFonts w:ascii="Source Sans Pro" w:hAnsi="Source Sans Pro"/>
        </w:rPr>
        <w:tab/>
      </w:r>
    </w:p>
    <w:p xmlns:wp14="http://schemas.microsoft.com/office/word/2010/wordml" w14:paraId="361B219A" wp14:textId="77777777">
      <w:pPr>
        <w:pStyle w:val="ListParagraph"/>
        <w:numPr>
          <w:ilvl w:val="1"/>
          <w:numId w:val="3"/>
        </w:numPr>
        <w:rPr>
          <w:rFonts w:ascii="Source Sans Pro" w:hAnsi="Source Sans Pro"/>
        </w:rPr>
      </w:pPr>
      <w:r>
        <w:rPr>
          <w:rStyle w:val="Strong"/>
          <w:rFonts w:ascii="Source Sans Pro" w:hAnsi="Source Sans Pro"/>
        </w:rPr>
        <w:t>Past President</w:t>
      </w:r>
      <w:r>
        <w:rPr>
          <w:rFonts w:ascii="Source Sans Pro" w:hAnsi="Source Sans Pro"/>
        </w:rPr>
        <w:t xml:space="preserve"> –</w:t>
      </w:r>
      <w:r>
        <w:rPr>
          <w:rFonts w:ascii="Source Sans Pro" w:hAnsi="Source Sans Pro"/>
          <w:i/>
        </w:rPr>
        <w:t xml:space="preserve"> </w:t>
      </w:r>
      <w:r>
        <w:rPr>
          <w:rFonts w:ascii="Source Sans Pro Light" w:hAnsi="Source Sans Pro Light"/>
          <w:i/>
        </w:rPr>
        <w:t>Beth Galbraith (Regrets)</w:t>
      </w:r>
    </w:p>
    <w:p xmlns:wp14="http://schemas.microsoft.com/office/word/2010/wordml" w14:paraId="0DA4889F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Style w:val="Strong"/>
          <w:rFonts w:ascii="Source Sans Pro" w:hAnsi="Source Sans Pro"/>
          <w:b w:val="0"/>
        </w:rPr>
        <w:t xml:space="preserve">2022-2023 Executive Recruitment: Will discuss this next time. </w:t>
      </w:r>
    </w:p>
    <w:p xmlns:wp14="http://schemas.microsoft.com/office/word/2010/wordml" w14:paraId="5A39BBE3" wp14:textId="77777777">
      <w:pPr>
        <w:pStyle w:val="ListParagraph"/>
        <w:ind w:left="2160"/>
        <w:rPr>
          <w:rFonts w:ascii="Source Sans Pro" w:hAnsi="Source Sans Pro"/>
        </w:rPr>
      </w:pPr>
    </w:p>
    <w:p xmlns:wp14="http://schemas.microsoft.com/office/word/2010/wordml" w14:paraId="42B621AF" wp14:textId="77777777">
      <w:pPr>
        <w:pStyle w:val="ListParagraph"/>
        <w:numPr>
          <w:ilvl w:val="1"/>
          <w:numId w:val="3"/>
        </w:numPr>
        <w:rPr>
          <w:rFonts w:ascii="Source Sans Pro" w:hAnsi="Source Sans Pro"/>
        </w:rPr>
      </w:pPr>
      <w:r>
        <w:rPr>
          <w:rStyle w:val="Strong"/>
          <w:rFonts w:ascii="Source Sans Pro" w:hAnsi="Source Sans Pro"/>
        </w:rPr>
        <w:t>Vice President</w:t>
      </w:r>
      <w:r>
        <w:rPr>
          <w:rFonts w:ascii="Source Sans Pro" w:hAnsi="Source Sans Pro"/>
        </w:rPr>
        <w:t xml:space="preserve"> – </w:t>
      </w:r>
      <w:r>
        <w:rPr>
          <w:rFonts w:ascii="Source Sans Pro Light" w:hAnsi="Source Sans Pro Light"/>
          <w:i/>
        </w:rPr>
        <w:t>Alexandria Everitt</w:t>
      </w:r>
    </w:p>
    <w:p xmlns:wp14="http://schemas.microsoft.com/office/word/2010/wordml" w14:paraId="31901251" wp14:textId="77777777">
      <w:pPr>
        <w:pStyle w:val="ListParagraph"/>
        <w:numPr>
          <w:ilvl w:val="2"/>
          <w:numId w:val="3"/>
        </w:numPr>
        <w:rPr>
          <w:rStyle w:val="Strong"/>
          <w:rFonts w:ascii="Source Sans Pro" w:hAnsi="Source Sans Pro"/>
          <w:b w:val="0"/>
          <w:bCs w:val="0"/>
        </w:rPr>
      </w:pPr>
      <w:r>
        <w:rPr>
          <w:rStyle w:val="Strong"/>
          <w:rFonts w:ascii="Source Sans Pro" w:hAnsi="Source Sans Pro"/>
          <w:b w:val="0"/>
        </w:rPr>
        <w:t>Peter Bark update: One bursary given so far (Ronit Landon)</w:t>
      </w:r>
    </w:p>
    <w:p xmlns:wp14="http://schemas.microsoft.com/office/word/2010/wordml" w14:paraId="3E74B228" wp14:textId="77777777">
      <w:pPr>
        <w:pStyle w:val="ListParagraph"/>
        <w:numPr>
          <w:ilvl w:val="2"/>
          <w:numId w:val="3"/>
        </w:numPr>
        <w:rPr>
          <w:rStyle w:val="Strong"/>
          <w:rFonts w:ascii="Source Sans Pro" w:hAnsi="Source Sans Pro"/>
          <w:b w:val="0"/>
          <w:bCs w:val="0"/>
        </w:rPr>
      </w:pPr>
      <w:r>
        <w:rPr>
          <w:rStyle w:val="Strong"/>
          <w:rFonts w:ascii="Source Sans Pro" w:hAnsi="Source Sans Pro"/>
          <w:b w:val="0"/>
        </w:rPr>
        <w:t>Will contact previous winners to say we can’t hold onto the funds indefinitely, if they aren’t used we’ll put it back “in the pot”</w:t>
      </w:r>
    </w:p>
    <w:p xmlns:wp14="http://schemas.microsoft.com/office/word/2010/wordml" w14:paraId="5AD0C380" wp14:textId="77777777">
      <w:pPr>
        <w:pStyle w:val="ListParagraph"/>
        <w:numPr>
          <w:ilvl w:val="3"/>
          <w:numId w:val="3"/>
        </w:numPr>
        <w:rPr>
          <w:rStyle w:val="Strong"/>
          <w:rFonts w:ascii="Source Sans Pro" w:hAnsi="Source Sans Pro"/>
          <w:b w:val="0"/>
          <w:bCs w:val="0"/>
        </w:rPr>
      </w:pPr>
      <w:r>
        <w:rPr>
          <w:rStyle w:val="Strong"/>
          <w:rFonts w:ascii="Source Sans Pro" w:hAnsi="Source Sans Pro"/>
          <w:b w:val="0"/>
        </w:rPr>
        <w:t>Of course they can reapply in future if this happens.</w:t>
      </w:r>
      <w:bookmarkStart w:name="_GoBack" w:id="0"/>
      <w:bookmarkEnd w:id="0"/>
    </w:p>
    <w:p xmlns:wp14="http://schemas.microsoft.com/office/word/2010/wordml" w14:paraId="69E46167" wp14:textId="63FF1614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 w:rsidRPr="53C850EC" w:rsidR="53C850EC">
        <w:rPr>
          <w:rStyle w:val="Strong"/>
          <w:rFonts w:ascii="Source Sans Pro" w:hAnsi="Source Sans Pro"/>
          <w:b w:val="0"/>
          <w:bCs w:val="0"/>
        </w:rPr>
        <w:t>Considering lifetime members for next year.</w:t>
      </w:r>
    </w:p>
    <w:p xmlns:wp14="http://schemas.microsoft.com/office/word/2010/wordml" w14:paraId="41C8F396" wp14:textId="77777777">
      <w:pPr>
        <w:pStyle w:val="ListParagraph"/>
        <w:ind w:left="1440"/>
        <w:rPr>
          <w:rStyle w:val="Strong"/>
          <w:rFonts w:ascii="Source Sans Pro" w:hAnsi="Source Sans Pro"/>
          <w:b w:val="0"/>
          <w:bCs w:val="0"/>
        </w:rPr>
      </w:pPr>
    </w:p>
    <w:p xmlns:wp14="http://schemas.microsoft.com/office/word/2010/wordml" w14:paraId="22FC8228" wp14:textId="77777777">
      <w:pPr>
        <w:pStyle w:val="ListParagraph"/>
        <w:numPr>
          <w:ilvl w:val="1"/>
          <w:numId w:val="3"/>
        </w:numPr>
        <w:rPr>
          <w:rFonts w:ascii="Source Sans Pro" w:hAnsi="Source Sans Pro"/>
        </w:rPr>
      </w:pPr>
      <w:r>
        <w:rPr>
          <w:rStyle w:val="Strong"/>
          <w:rFonts w:ascii="Source Sans Pro" w:hAnsi="Source Sans Pro"/>
        </w:rPr>
        <w:t>Treasurer</w:t>
      </w:r>
      <w:r>
        <w:rPr>
          <w:rFonts w:ascii="Source Sans Pro" w:hAnsi="Source Sans Pro"/>
        </w:rPr>
        <w:t xml:space="preserve"> – </w:t>
      </w:r>
      <w:r>
        <w:rPr>
          <w:rFonts w:ascii="Source Sans Pro Light" w:hAnsi="Source Sans Pro Light"/>
          <w:i/>
        </w:rPr>
        <w:t>Ronit Landon</w:t>
      </w:r>
    </w:p>
    <w:p xmlns:wp14="http://schemas.microsoft.com/office/word/2010/wordml" w14:paraId="7383DEC0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Highlights from the Treasurer’s Report:</w:t>
      </w:r>
    </w:p>
    <w:p xmlns:wp14="http://schemas.microsoft.com/office/word/2010/wordml" w14:paraId="531AB743" wp14:textId="77777777">
      <w:pPr>
        <w:pStyle w:val="ListParagraph"/>
        <w:numPr>
          <w:ilvl w:val="3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Gift card for presenter and bursary paid out</w:t>
      </w:r>
    </w:p>
    <w:p xmlns:wp14="http://schemas.microsoft.com/office/word/2010/wordml" w14:paraId="1F20F536" wp14:textId="77777777">
      <w:pPr>
        <w:pStyle w:val="ListParagraph"/>
        <w:numPr>
          <w:ilvl w:val="3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Cashed one cheque for new member</w:t>
      </w:r>
    </w:p>
    <w:p xmlns:wp14="http://schemas.microsoft.com/office/word/2010/wordml" w14:paraId="75728432" wp14:textId="77777777">
      <w:pPr>
        <w:pStyle w:val="ListParagraph"/>
        <w:numPr>
          <w:ilvl w:val="3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No changes on Peter Bark account</w:t>
      </w:r>
    </w:p>
    <w:p xmlns:wp14="http://schemas.microsoft.com/office/word/2010/wordml" w14:paraId="1183982C" wp14:textId="4A121F22">
      <w:pPr>
        <w:pStyle w:val="ListParagraph"/>
        <w:numPr>
          <w:ilvl w:val="3"/>
          <w:numId w:val="3"/>
        </w:numPr>
        <w:rPr>
          <w:rFonts w:ascii="Source Sans Pro" w:hAnsi="Source Sans Pro"/>
        </w:rPr>
      </w:pPr>
      <w:r w:rsidRPr="53C850EC" w:rsidR="53C850EC">
        <w:rPr>
          <w:rFonts w:ascii="Source Sans Pro" w:hAnsi="Source Sans Pro"/>
        </w:rPr>
        <w:t xml:space="preserve">We need to update </w:t>
      </w:r>
      <w:proofErr w:type="gramStart"/>
      <w:r w:rsidRPr="53C850EC" w:rsidR="53C850EC">
        <w:rPr>
          <w:rFonts w:ascii="Source Sans Pro" w:hAnsi="Source Sans Pro"/>
        </w:rPr>
        <w:t>signing</w:t>
      </w:r>
      <w:proofErr w:type="gramEnd"/>
      <w:r w:rsidRPr="53C850EC" w:rsidR="53C850EC">
        <w:rPr>
          <w:rFonts w:ascii="Source Sans Pro" w:hAnsi="Source Sans Pro"/>
        </w:rPr>
        <w:t xml:space="preserve"> authorities</w:t>
      </w:r>
    </w:p>
    <w:p w:rsidR="53C850EC" w:rsidP="53C850EC" w:rsidRDefault="53C850EC" w14:paraId="2C82C47A" w14:textId="56CC866C">
      <w:pPr>
        <w:pStyle w:val="ListParagraph"/>
        <w:numPr>
          <w:ilvl w:val="4"/>
          <w:numId w:val="3"/>
        </w:numPr>
        <w:rPr>
          <w:rFonts w:ascii="Calibri" w:hAnsi="Calibri" w:eastAsia="Calibri" w:cs="Calibri"/>
          <w:sz w:val="22"/>
          <w:szCs w:val="22"/>
        </w:rPr>
      </w:pPr>
      <w:r w:rsidRPr="53C850EC" w:rsidR="53C850EC">
        <w:rPr>
          <w:rFonts w:ascii="Calibri" w:hAnsi="Calibri" w:eastAsia="Times New Roman" w:cs="Times New Roman"/>
          <w:sz w:val="22"/>
          <w:szCs w:val="22"/>
        </w:rPr>
        <w:t xml:space="preserve"> Approved adding Alex (Vice President), updating Rebecca’s information/confirming her ID (President), and removing Marnie (Past President)</w:t>
      </w:r>
    </w:p>
    <w:p w:rsidR="53C850EC" w:rsidP="53C850EC" w:rsidRDefault="53C850EC" w14:paraId="434D96C8" w14:textId="734DBEA4">
      <w:pPr>
        <w:pStyle w:val="ListParagraph"/>
        <w:numPr>
          <w:ilvl w:val="4"/>
          <w:numId w:val="3"/>
        </w:numPr>
        <w:rPr>
          <w:sz w:val="22"/>
          <w:szCs w:val="22"/>
        </w:rPr>
      </w:pPr>
      <w:r w:rsidRPr="53C850EC" w:rsidR="53C850EC">
        <w:rPr>
          <w:rFonts w:ascii="Calibri" w:hAnsi="Calibri" w:eastAsia="Times New Roman" w:cs="Times New Roman"/>
          <w:sz w:val="22"/>
          <w:szCs w:val="22"/>
        </w:rPr>
        <w:t>Ronit and Beth to sign changes as current/up-to-date signing authorities.</w:t>
      </w:r>
    </w:p>
    <w:p xmlns:wp14="http://schemas.microsoft.com/office/word/2010/wordml" w14:paraId="72A3D3EC" wp14:textId="77777777">
      <w:pPr>
        <w:pStyle w:val="ListParagraph"/>
        <w:ind w:left="1440"/>
        <w:rPr>
          <w:rFonts w:ascii="Source Sans Pro" w:hAnsi="Source Sans Pro"/>
        </w:rPr>
      </w:pPr>
    </w:p>
    <w:p xmlns:wp14="http://schemas.microsoft.com/office/word/2010/wordml" w14:paraId="0C3BE4F8" wp14:textId="77777777">
      <w:pPr>
        <w:pStyle w:val="ListParagraph"/>
        <w:numPr>
          <w:ilvl w:val="1"/>
          <w:numId w:val="3"/>
        </w:numPr>
        <w:rPr>
          <w:rFonts w:ascii="Source Sans Pro" w:hAnsi="Source Sans Pro"/>
          <w:i/>
        </w:rPr>
      </w:pPr>
      <w:r>
        <w:rPr>
          <w:rStyle w:val="Strong"/>
          <w:rFonts w:ascii="Source Sans Pro" w:hAnsi="Source Sans Pro"/>
        </w:rPr>
        <w:t>Programs</w:t>
      </w:r>
      <w:r>
        <w:rPr>
          <w:rFonts w:ascii="Source Sans Pro" w:hAnsi="Source Sans Pro"/>
        </w:rPr>
        <w:t xml:space="preserve"> – </w:t>
      </w:r>
      <w:r>
        <w:rPr>
          <w:rFonts w:ascii="Source Sans Pro Light" w:hAnsi="Source Sans Pro Light"/>
          <w:i/>
        </w:rPr>
        <w:t>Allyssa McFadyen (Regrets), Rachel Carlson, Natalie Rocheleau</w:t>
      </w:r>
    </w:p>
    <w:p xmlns:wp14="http://schemas.microsoft.com/office/word/2010/wordml" w14:paraId="2C853AE3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March  event review: Few attendees, but a new library tech member came.</w:t>
      </w:r>
    </w:p>
    <w:p xmlns:wp14="http://schemas.microsoft.com/office/word/2010/wordml" w14:paraId="4A3F701F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Can we attach calendar invite to our Gmail invitations? Yes—Ronit can instruct how to do this.</w:t>
      </w:r>
    </w:p>
    <w:p xmlns:wp14="http://schemas.microsoft.com/office/word/2010/wordml" w14:paraId="2D934493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Remaining events for 2021-2022 year:</w:t>
      </w:r>
    </w:p>
    <w:p xmlns:wp14="http://schemas.microsoft.com/office/word/2010/wordml" w14:paraId="433012A5" wp14:textId="77777777">
      <w:pPr>
        <w:pStyle w:val="ListParagraph"/>
        <w:numPr>
          <w:ilvl w:val="3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April 27</w:t>
      </w:r>
      <w:r>
        <w:rPr>
          <w:rFonts w:ascii="Source Sans Pro" w:hAnsi="Source Sans Pro"/>
          <w:vertAlign w:val="superscript"/>
        </w:rPr>
        <w:t>th</w:t>
      </w:r>
      <w:r>
        <w:rPr>
          <w:rFonts w:ascii="Source Sans Pro" w:hAnsi="Source Sans Pro"/>
        </w:rPr>
        <w:t xml:space="preserve"> next session, will advertise to members soon</w:t>
      </w:r>
    </w:p>
    <w:p xmlns:wp14="http://schemas.microsoft.com/office/word/2010/wordml" w14:paraId="3A142CDD" wp14:textId="77777777">
      <w:pPr>
        <w:pStyle w:val="ListParagraph"/>
        <w:numPr>
          <w:ilvl w:val="3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May social and June substantive have no plans so far, but may have trivia for May and panel for June</w:t>
      </w:r>
    </w:p>
    <w:p xmlns:wp14="http://schemas.microsoft.com/office/word/2010/wordml" w14:paraId="67DA660D" wp14:textId="77777777">
      <w:pPr>
        <w:pStyle w:val="ListParagraph"/>
        <w:numPr>
          <w:ilvl w:val="3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Received a suggestion of a session on the climate crisis, eg. environmental law</w:t>
      </w:r>
    </w:p>
    <w:p xmlns:wp14="http://schemas.microsoft.com/office/word/2010/wordml" w14:paraId="11526C59" wp14:textId="77777777">
      <w:pPr>
        <w:pStyle w:val="ListParagraph"/>
        <w:numPr>
          <w:ilvl w:val="3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Discussion: Should our June event be in person? Or a social event in person to end the year? We can investigate venues, specifically outdoor spaces. Maybe a food truck for a summer party.</w:t>
      </w:r>
    </w:p>
    <w:p xmlns:wp14="http://schemas.microsoft.com/office/word/2010/wordml" w14:paraId="0D0B940D" wp14:textId="77777777">
      <w:pPr>
        <w:pStyle w:val="ListParagraph"/>
        <w:ind w:left="1440"/>
        <w:rPr>
          <w:rFonts w:ascii="Source Sans Pro" w:hAnsi="Source Sans Pro"/>
        </w:rPr>
      </w:pPr>
    </w:p>
    <w:p xmlns:wp14="http://schemas.microsoft.com/office/word/2010/wordml" w14:paraId="2B7D89AC" wp14:textId="77777777">
      <w:pPr>
        <w:pStyle w:val="ListParagraph"/>
        <w:numPr>
          <w:ilvl w:val="1"/>
          <w:numId w:val="3"/>
        </w:numPr>
        <w:rPr>
          <w:rFonts w:ascii="Source Sans Pro Light" w:hAnsi="Source Sans Pro Light"/>
        </w:rPr>
      </w:pPr>
      <w:r>
        <w:rPr>
          <w:rStyle w:val="Strong"/>
          <w:rFonts w:ascii="Source Sans Pro" w:hAnsi="Source Sans Pro"/>
        </w:rPr>
        <w:t>Membership</w:t>
      </w:r>
      <w:r>
        <w:rPr>
          <w:rFonts w:ascii="Source Sans Pro" w:hAnsi="Source Sans Pro"/>
        </w:rPr>
        <w:t xml:space="preserve"> – </w:t>
      </w:r>
      <w:r>
        <w:rPr>
          <w:rFonts w:ascii="Source Sans Pro Light" w:hAnsi="Source Sans Pro Light"/>
          <w:i/>
        </w:rPr>
        <w:t>Clare Asquith Finegan</w:t>
      </w:r>
    </w:p>
    <w:p xmlns:wp14="http://schemas.microsoft.com/office/word/2010/wordml" w14:paraId="57ED3093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Highlights from the Membership report presented by Rebecca Tomlinson: A few new members.</w:t>
      </w:r>
    </w:p>
    <w:p xmlns:wp14="http://schemas.microsoft.com/office/word/2010/wordml" w14:paraId="74166A6F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</w:rPr>
        <w:t>Question about student members: We have no way to verify this, ie. with schools we don’t recognize. Does this matter? We just need to confirm that it’s post-secondary.</w:t>
      </w:r>
    </w:p>
    <w:p xmlns:wp14="http://schemas.microsoft.com/office/word/2010/wordml" w14:paraId="0E27B00A" wp14:textId="77777777">
      <w:pPr>
        <w:pStyle w:val="ListParagraph"/>
        <w:ind w:left="1440"/>
        <w:rPr>
          <w:rFonts w:ascii="Source Sans Pro" w:hAnsi="Source Sans Pro"/>
        </w:rPr>
      </w:pPr>
    </w:p>
    <w:p xmlns:wp14="http://schemas.microsoft.com/office/word/2010/wordml" w14:paraId="508A106A" wp14:textId="77777777">
      <w:pPr>
        <w:pStyle w:val="ListParagraph"/>
        <w:numPr>
          <w:ilvl w:val="1"/>
          <w:numId w:val="3"/>
        </w:numPr>
        <w:rPr>
          <w:rFonts w:ascii="Source Sans Pro" w:hAnsi="Source Sans Pro"/>
        </w:rPr>
      </w:pPr>
      <w:r>
        <w:rPr>
          <w:rStyle w:val="Strong"/>
          <w:rFonts w:ascii="Source Sans Pro" w:hAnsi="Source Sans Pro"/>
        </w:rPr>
        <w:t>Web Editor</w:t>
      </w:r>
      <w:r>
        <w:rPr>
          <w:rFonts w:ascii="Source Sans Pro" w:hAnsi="Source Sans Pro"/>
        </w:rPr>
        <w:t xml:space="preserve"> — </w:t>
      </w:r>
      <w:r>
        <w:rPr>
          <w:rFonts w:ascii="Source Sans Pro Light" w:hAnsi="Source Sans Pro Light"/>
          <w:i/>
        </w:rPr>
        <w:t>Kurtis Kolthammer, Joni Sherman</w:t>
      </w:r>
    </w:p>
    <w:p xmlns:wp14="http://schemas.microsoft.com/office/word/2010/wordml" w14:paraId="591622B6" wp14:textId="77777777">
      <w:pPr>
        <w:pStyle w:val="ListParagraph"/>
        <w:numPr>
          <w:ilvl w:val="2"/>
          <w:numId w:val="3"/>
        </w:numPr>
        <w:rPr>
          <w:rStyle w:val="Strong"/>
          <w:rFonts w:ascii="Source Sans Pro" w:hAnsi="Source Sans Pro"/>
          <w:b w:val="0"/>
          <w:bCs w:val="0"/>
        </w:rPr>
      </w:pPr>
      <w:r>
        <w:rPr>
          <w:rStyle w:val="Strong"/>
          <w:rFonts w:ascii="Source Sans Pro" w:hAnsi="Source Sans Pro"/>
          <w:b w:val="0"/>
          <w:bCs w:val="0"/>
        </w:rPr>
        <w:t>Highlights from Web Editor report. No major updates.</w:t>
      </w:r>
    </w:p>
    <w:p xmlns:wp14="http://schemas.microsoft.com/office/word/2010/wordml" w14:paraId="2C9806A8" wp14:textId="77777777">
      <w:pPr>
        <w:pStyle w:val="ListParagraph"/>
        <w:numPr>
          <w:ilvl w:val="2"/>
          <w:numId w:val="3"/>
        </w:numPr>
        <w:rPr>
          <w:rStyle w:val="Strong"/>
          <w:rFonts w:ascii="Source Sans Pro" w:hAnsi="Source Sans Pro"/>
          <w:b w:val="0"/>
          <w:bCs w:val="0"/>
        </w:rPr>
      </w:pPr>
      <w:r>
        <w:rPr>
          <w:rStyle w:val="Strong"/>
          <w:rFonts w:ascii="Source Sans Pro" w:hAnsi="Source Sans Pro"/>
          <w:b w:val="0"/>
          <w:bCs w:val="0"/>
        </w:rPr>
        <w:t>Rebecca asks if we’re ever asked for resources eg. libguides? No, not through the website.</w:t>
      </w:r>
    </w:p>
    <w:p xmlns:wp14="http://schemas.microsoft.com/office/word/2010/wordml" w14:paraId="60061E4C" wp14:textId="77777777">
      <w:pPr>
        <w:pStyle w:val="ListParagraph"/>
        <w:ind w:left="1440"/>
        <w:rPr>
          <w:rFonts w:ascii="Source Sans Pro" w:hAnsi="Source Sans Pro"/>
        </w:rPr>
      </w:pPr>
    </w:p>
    <w:p xmlns:wp14="http://schemas.microsoft.com/office/word/2010/wordml" w14:paraId="05F65B66" wp14:textId="77777777">
      <w:pPr>
        <w:pStyle w:val="ListParagraph"/>
        <w:numPr>
          <w:ilvl w:val="1"/>
          <w:numId w:val="3"/>
        </w:numPr>
        <w:rPr>
          <w:rFonts w:ascii="Source Sans Pro" w:hAnsi="Source Sans Pro"/>
        </w:rPr>
      </w:pPr>
      <w:r>
        <w:rPr>
          <w:rStyle w:val="Strong"/>
          <w:rFonts w:ascii="Source Sans Pro" w:hAnsi="Source Sans Pro"/>
        </w:rPr>
        <w:t>VALL Review</w:t>
      </w:r>
      <w:r>
        <w:rPr>
          <w:rFonts w:ascii="Source Sans Pro" w:hAnsi="Source Sans Pro"/>
        </w:rPr>
        <w:t xml:space="preserve"> </w:t>
      </w:r>
      <w:r>
        <w:rPr>
          <w:rFonts w:ascii="Source Sans Pro Light" w:hAnsi="Source Sans Pro Light"/>
          <w:i/>
        </w:rPr>
        <w:t>Katherine Melville (Regrets), Jen Brubacher</w:t>
      </w:r>
    </w:p>
    <w:p xmlns:wp14="http://schemas.microsoft.com/office/word/2010/wordml" w14:paraId="5C5D33A8" wp14:textId="77777777">
      <w:pPr>
        <w:pStyle w:val="ListParagraph"/>
        <w:numPr>
          <w:ilvl w:val="2"/>
          <w:numId w:val="3"/>
        </w:numPr>
        <w:rPr>
          <w:rFonts w:ascii="Source Sans Pro" w:hAnsi="Source Sans Pro"/>
        </w:rPr>
      </w:pPr>
      <w:r>
        <w:rPr>
          <w:rFonts w:ascii="Source Sans Pro Light" w:hAnsi="Source Sans Pro Light"/>
        </w:rPr>
        <w:t>Deadline for this issue is March 31</w:t>
      </w:r>
      <w:r>
        <w:rPr>
          <w:rFonts w:ascii="Source Sans Pro Light" w:hAnsi="Source Sans Pro Light"/>
          <w:vertAlign w:val="superscript"/>
        </w:rPr>
        <w:t>st</w:t>
      </w:r>
      <w:r>
        <w:rPr>
          <w:rFonts w:ascii="Source Sans Pro Light" w:hAnsi="Source Sans Pro Light"/>
        </w:rPr>
        <w:t>. We’re sending reminder emails and still aim to publish in April.</w:t>
      </w:r>
    </w:p>
    <w:p xmlns:wp14="http://schemas.microsoft.com/office/word/2010/wordml" w14:paraId="44EAFD9C" wp14:textId="77777777">
      <w:pPr>
        <w:rPr>
          <w:rFonts w:ascii="Source Sans Pro" w:hAnsi="Source Sans Pro"/>
        </w:rPr>
      </w:pPr>
    </w:p>
    <w:p xmlns:wp14="http://schemas.microsoft.com/office/word/2010/wordml" w14:paraId="4B94D5A5" wp14:textId="77777777">
      <w:pPr>
        <w:rPr>
          <w:rFonts w:ascii="Source Sans Pro" w:hAnsi="Source Sans Pro"/>
        </w:rPr>
      </w:pPr>
    </w:p>
    <w:p xmlns:wp14="http://schemas.microsoft.com/office/word/2010/wordml" w14:paraId="5D2CF062" wp14:textId="77777777">
      <w:pPr>
        <w:rPr>
          <w:rFonts w:ascii="Source Sans Pro" w:hAnsi="Source Sans Pro"/>
        </w:rPr>
      </w:pPr>
      <w:r>
        <w:rPr>
          <w:rFonts w:ascii="Source Sans Pro" w:hAnsi="Source Sans Pro"/>
        </w:rPr>
        <w:t>Next meeting: Date TBD, likely via Zoom.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720" w:right="1440" w:bottom="72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14:paraId="45FB0818" wp14:textId="77777777">
      <w:r>
        <w:separator/>
      </w:r>
    </w:p>
  </w:endnote>
  <w:endnote w:type="continuationSeparator" w:id="0">
    <w:p xmlns:wp14="http://schemas.microsoft.com/office/word/2010/wordml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altName w:val="Segoe UI Semibold"/>
    <w:charset w:val="00"/>
    <w:family w:val="swiss"/>
    <w:pitch w:val="variable"/>
    <w:sig w:usb0="00000001" w:usb1="00000001" w:usb2="00000000" w:usb3="00000000" w:csb0="00000193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Source Sans Pro Semibold">
    <w:altName w:val="DejaVu Sans"/>
    <w:charset w:val="00"/>
    <w:family w:val="swiss"/>
    <w:pitch w:val="variable"/>
    <w:sig w:usb0="00000001" w:usb1="00000001" w:usb2="00000000" w:usb3="00000000" w:csb0="00000193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14:paraId="4101652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14:paraId="1F356BFF" wp14:textId="77777777">
    <w:pPr>
      <w:pStyle w:val="Footer"/>
    </w:pPr>
    <w:r>
      <w:fldChar w:fldCharType="begin"/>
    </w:r>
    <w:r>
      <w:instrText xml:space="preserve"> KEYWORDS 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14:paraId="692275F8" wp14:textId="77777777">
    <w:pPr>
      <w:pStyle w:val="Footer"/>
    </w:pPr>
    <w:r>
      <w:fldChar w:fldCharType="begin"/>
    </w:r>
    <w:r>
      <w:instrText xml:space="preserve"> KEYWORDS 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14:paraId="53128261" wp14:textId="77777777">
      <w:r>
        <w:separator/>
      </w:r>
    </w:p>
  </w:footnote>
  <w:footnote w:type="continuationSeparator" w:id="0">
    <w:p xmlns:wp14="http://schemas.microsoft.com/office/word/2010/wordml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14:paraId="3DEEC669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14:paraId="7CDEA88B" wp14:textId="77777777">
    <w:pPr>
      <w:pStyle w:val="Head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14:paraId="3656B9A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469"/>
    <w:multiLevelType w:val="hybridMultilevel"/>
    <w:tmpl w:val="3170DC60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112801"/>
    <w:multiLevelType w:val="hybridMultilevel"/>
    <w:tmpl w:val="2CD41812"/>
    <w:lvl w:ilvl="0" w:tplc="4F18DDE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72327"/>
    <w:multiLevelType w:val="hybridMultilevel"/>
    <w:tmpl w:val="81ECA302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4104"/>
  <w15:docId w15:val="{5A4B5634-D62E-498A-8BED-9D5A95EE7DD7}"/>
  <w:rsids>
    <w:rsidRoot w:val="05209ADD"/>
    <w:rsid w:val="05209ADD"/>
    <w:rsid w:val="53C850E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9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  <w:caps/>
    </w:rPr>
  </w:style>
  <w:style w:type="paragraph" w:styleId="BodyText">
    <w:name w:val="Body Text"/>
    <w:basedOn w:val="Normal"/>
    <w:link w:val="BodyTextChar"/>
    <w:uiPriority w:val="9"/>
    <w:qFormat/>
    <w:pPr>
      <w:spacing w:before="240"/>
    </w:pPr>
  </w:style>
  <w:style w:type="character" w:styleId="BodyTextChar" w:customStyle="1">
    <w:name w:val="Body Text Char"/>
    <w:basedOn w:val="DefaultParagraphFont"/>
    <w:link w:val="BodyText"/>
    <w:uiPriority w:val="9"/>
    <w:rPr>
      <w:rFonts w:ascii="Calibri" w:hAnsi="Calibri" w:eastAsia="Times New Roman"/>
      <w:sz w:val="22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6"/>
      <w:szCs w:val="14"/>
    </w:rPr>
  </w:style>
  <w:style w:type="character" w:styleId="FooterChar" w:customStyle="1">
    <w:name w:val="Footer Char"/>
    <w:basedOn w:val="DefaultParagraphFont"/>
    <w:link w:val="Footer"/>
    <w:rPr>
      <w:rFonts w:ascii="Calibri" w:hAnsi="Calibri" w:eastAsia="Times New Roman"/>
      <w:sz w:val="16"/>
      <w:szCs w:val="1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Pr>
      <w:rFonts w:ascii="Calibri" w:hAnsi="Calibri" w:eastAsia="Times New Roman"/>
      <w:sz w:val="22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hAnsi="Calibri" w:eastAsia="Times New Roman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KKBL 07-17-2012 4:04 PM</dc:title>
  <dc:creator>Joanna Spurling</dc:creator>
  <lastModifiedBy>Brubacher, Jen</lastModifiedBy>
  <revision>10</revision>
  <dcterms:created xsi:type="dcterms:W3CDTF">2022-03-28T15:51:00.0000000Z</dcterms:created>
  <dcterms:modified xsi:type="dcterms:W3CDTF">2022-04-29T20:07:23.3039703Z</dcterms:modified>
</coreProperties>
</file>